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1FF" w:rsidRDefault="00D95FBD">
      <w:pPr>
        <w:pStyle w:val="CRCoverPage"/>
        <w:tabs>
          <w:tab w:val="right" w:pos="9639"/>
        </w:tabs>
        <w:spacing w:after="0"/>
        <w:rPr>
          <w:b/>
          <w:noProof/>
          <w:sz w:val="24"/>
          <w:szCs w:val="24"/>
          <w:lang w:val="sv-SE"/>
        </w:rPr>
      </w:pPr>
      <w:r>
        <w:rPr>
          <w:b/>
          <w:noProof/>
          <w:sz w:val="24"/>
          <w:szCs w:val="24"/>
          <w:lang w:val="sv-SE"/>
        </w:rPr>
        <w:t>3GPP TSG-RAN2 #115e</w:t>
      </w:r>
      <w:r>
        <w:rPr>
          <w:b/>
          <w:noProof/>
          <w:sz w:val="24"/>
          <w:szCs w:val="24"/>
          <w:lang w:val="sv-SE"/>
        </w:rPr>
        <w:tab/>
        <w:t>R2-</w:t>
      </w:r>
      <w:r>
        <w:t xml:space="preserve"> </w:t>
      </w:r>
      <w:r>
        <w:rPr>
          <w:b/>
          <w:noProof/>
          <w:sz w:val="24"/>
          <w:szCs w:val="24"/>
          <w:lang w:val="sv-SE"/>
        </w:rPr>
        <w:t>21</w:t>
      </w:r>
      <w:r w:rsidR="00B83E3F" w:rsidRPr="00B83E3F">
        <w:rPr>
          <w:b/>
          <w:noProof/>
          <w:sz w:val="24"/>
          <w:szCs w:val="24"/>
          <w:lang w:val="sv-SE"/>
        </w:rPr>
        <w:t>08809</w:t>
      </w:r>
    </w:p>
    <w:p w:rsidR="002F11FF" w:rsidRDefault="00D95FBD">
      <w:pPr>
        <w:pStyle w:val="CRCoverPage"/>
        <w:outlineLvl w:val="0"/>
        <w:rPr>
          <w:b/>
          <w:noProof/>
          <w:sz w:val="24"/>
          <w:szCs w:val="24"/>
        </w:rPr>
      </w:pPr>
      <w:r>
        <w:rPr>
          <w:b/>
          <w:noProof/>
          <w:sz w:val="24"/>
          <w:szCs w:val="24"/>
        </w:rPr>
        <w:t>Electronic meeting, August 16 – August 27, 2021</w:t>
      </w:r>
    </w:p>
    <w:p w:rsidR="002F11FF" w:rsidRDefault="002F11FF">
      <w:pPr>
        <w:pStyle w:val="a5"/>
        <w:rPr>
          <w:lang w:val="en-GB" w:eastAsia="ko-KR"/>
        </w:rPr>
      </w:pPr>
    </w:p>
    <w:p w:rsidR="002F11FF" w:rsidRDefault="00D95FBD">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8.1.2.3 (NR_MBS-Core)</w:t>
      </w:r>
    </w:p>
    <w:p w:rsidR="002F11FF" w:rsidRDefault="00D95FB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2F11FF" w:rsidRDefault="00D95FBD">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Discussion on definition of PTM transmission considering HARQ for PTM</w:t>
      </w:r>
    </w:p>
    <w:p w:rsidR="002F11FF" w:rsidRDefault="00D95FB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2F11FF" w:rsidRDefault="00D95FB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F11FF" w:rsidRDefault="00D95FBD">
      <w:pPr>
        <w:rPr>
          <w:lang w:val="en-US" w:eastAsia="ko-KR"/>
        </w:rPr>
      </w:pPr>
      <w:r>
        <w:rPr>
          <w:lang w:val="en-US" w:eastAsia="ko-KR"/>
        </w:rPr>
        <w:t>This document discusses definition of PTM transmission considering HARQ for PTM.</w:t>
      </w:r>
    </w:p>
    <w:p w:rsidR="002F11FF" w:rsidRDefault="00D95FBD">
      <w:pPr>
        <w:rPr>
          <w:lang w:val="en-US" w:eastAsia="ko-KR"/>
        </w:rPr>
      </w:pPr>
      <w:r>
        <w:rPr>
          <w:rFonts w:hint="eastAsia"/>
          <w:lang w:val="en-US" w:eastAsia="ko-KR"/>
        </w:rPr>
        <w:t>In RAN1#103-e, RAN1 agreed the following</w:t>
      </w:r>
      <w:r>
        <w:rPr>
          <w:lang w:val="en-US" w:eastAsia="ko-KR"/>
        </w:rPr>
        <w:t>s</w:t>
      </w:r>
    </w:p>
    <w:tbl>
      <w:tblPr>
        <w:tblStyle w:val="ab"/>
        <w:tblW w:w="0" w:type="auto"/>
        <w:tblLook w:val="04A0" w:firstRow="1" w:lastRow="0" w:firstColumn="1" w:lastColumn="0" w:noHBand="0" w:noVBand="1"/>
      </w:tblPr>
      <w:tblGrid>
        <w:gridCol w:w="9631"/>
      </w:tblGrid>
      <w:tr w:rsidR="002F11FF">
        <w:tc>
          <w:tcPr>
            <w:tcW w:w="9631" w:type="dxa"/>
          </w:tcPr>
          <w:p w:rsidR="002F11FF" w:rsidRDefault="00D95FBD">
            <w:pPr>
              <w:widowControl w:val="0"/>
              <w:spacing w:after="120"/>
              <w:jc w:val="both"/>
              <w:rPr>
                <w:lang w:val="en-US"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rsidR="002F11FF" w:rsidRDefault="00D95FBD">
            <w:pPr>
              <w:pStyle w:val="ac"/>
              <w:widowControl w:val="0"/>
              <w:numPr>
                <w:ilvl w:val="0"/>
                <w:numId w:val="17"/>
              </w:numPr>
              <w:spacing w:after="120" w:line="240" w:lineRule="auto"/>
              <w:ind w:leftChars="0"/>
              <w:jc w:val="both"/>
              <w:rPr>
                <w:lang w:eastAsia="zh-CN"/>
              </w:rPr>
            </w:pPr>
            <w:r>
              <w:rPr>
                <w:b/>
                <w:lang w:eastAsia="zh-CN"/>
              </w:rPr>
              <w:t>PTP transmission</w:t>
            </w:r>
            <w:r>
              <w:rPr>
                <w:lang w:eastAsia="zh-CN"/>
              </w:rPr>
              <w:t xml:space="preserve">: For RRC_CONNECTED UEs, use UE-specific PDCCH with CRC scrambled by UE-specific RNTI (e.g., C-RNTI) to schedule UE-specific PDSCH which is scrambled with the same UE-specific RNTI. </w:t>
            </w:r>
          </w:p>
          <w:p w:rsidR="002F11FF" w:rsidRDefault="00D95FBD">
            <w:pPr>
              <w:pStyle w:val="ac"/>
              <w:widowControl w:val="0"/>
              <w:numPr>
                <w:ilvl w:val="0"/>
                <w:numId w:val="17"/>
              </w:numPr>
              <w:spacing w:after="120" w:line="240" w:lineRule="auto"/>
              <w:ind w:leftChars="0"/>
              <w:jc w:val="both"/>
              <w:rPr>
                <w:lang w:eastAsia="zh-CN"/>
              </w:rPr>
            </w:pPr>
            <w:r>
              <w:rPr>
                <w:b/>
                <w:lang w:eastAsia="zh-CN"/>
              </w:rPr>
              <w:t>PTM transmission scheme 1</w:t>
            </w:r>
            <w:r>
              <w:rPr>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rsidR="002F11FF" w:rsidRDefault="00D95FBD">
            <w:pPr>
              <w:pStyle w:val="ac"/>
              <w:widowControl w:val="0"/>
              <w:numPr>
                <w:ilvl w:val="0"/>
                <w:numId w:val="17"/>
              </w:numPr>
              <w:spacing w:after="120" w:line="240" w:lineRule="auto"/>
              <w:ind w:leftChars="0"/>
              <w:jc w:val="both"/>
              <w:rPr>
                <w:lang w:eastAsia="ko-KR"/>
              </w:rPr>
            </w:pPr>
            <w:r>
              <w:rPr>
                <w:b/>
                <w:lang w:eastAsia="zh-CN"/>
              </w:rPr>
              <w:t>PTM transmission scheme 2</w:t>
            </w:r>
            <w:r>
              <w:rPr>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tc>
      </w:tr>
    </w:tbl>
    <w:p w:rsidR="002F11FF" w:rsidRDefault="002F11FF">
      <w:pPr>
        <w:rPr>
          <w:lang w:val="en-US" w:eastAsia="ko-KR"/>
        </w:rPr>
      </w:pPr>
    </w:p>
    <w:p w:rsidR="002F11FF" w:rsidRDefault="00D95FBD">
      <w:pPr>
        <w:rPr>
          <w:lang w:val="en-US" w:eastAsia="ko-KR"/>
        </w:rPr>
      </w:pPr>
      <w:r>
        <w:rPr>
          <w:lang w:val="en-US" w:eastAsia="ko-KR"/>
        </w:rPr>
        <w:t>In RAN1#104-e, RAN1 agreed</w:t>
      </w:r>
      <w:r>
        <w:rPr>
          <w:rFonts w:hint="eastAsia"/>
          <w:lang w:val="en-US" w:eastAsia="ko-KR"/>
        </w:rPr>
        <w:t xml:space="preserve"> </w:t>
      </w:r>
      <w:r>
        <w:rPr>
          <w:lang w:val="en-US" w:eastAsia="ko-KR"/>
        </w:rPr>
        <w:t>the following.</w:t>
      </w:r>
    </w:p>
    <w:tbl>
      <w:tblPr>
        <w:tblStyle w:val="ab"/>
        <w:tblW w:w="0" w:type="auto"/>
        <w:tblLook w:val="04A0" w:firstRow="1" w:lastRow="0" w:firstColumn="1" w:lastColumn="0" w:noHBand="0" w:noVBand="1"/>
      </w:tblPr>
      <w:tblGrid>
        <w:gridCol w:w="9631"/>
      </w:tblGrid>
      <w:tr w:rsidR="002F11FF">
        <w:tc>
          <w:tcPr>
            <w:tcW w:w="9631" w:type="dxa"/>
          </w:tcPr>
          <w:p w:rsidR="002F11FF" w:rsidRDefault="00D95FBD">
            <w:pPr>
              <w:spacing w:after="0"/>
              <w:rPr>
                <w:rFonts w:ascii="Times" w:eastAsia="Times New Roman" w:hAnsi="Times"/>
                <w:lang w:eastAsia="zh-CN"/>
              </w:rPr>
            </w:pPr>
            <w:r>
              <w:rPr>
                <w:rFonts w:ascii="Times" w:eastAsia="Times New Roman" w:hAnsi="Times"/>
                <w:highlight w:val="green"/>
                <w:lang w:eastAsia="zh-CN"/>
              </w:rPr>
              <w:t>Agreement:</w:t>
            </w:r>
          </w:p>
          <w:p w:rsidR="002F11FF" w:rsidRDefault="00D95FBD">
            <w:pPr>
              <w:spacing w:after="0"/>
              <w:rPr>
                <w:rFonts w:ascii="Times" w:hAnsi="Times"/>
                <w:szCs w:val="24"/>
                <w:lang w:eastAsia="x-none"/>
              </w:rPr>
            </w:pPr>
            <w:r>
              <w:rPr>
                <w:rFonts w:ascii="Times" w:hAnsi="Times"/>
                <w:szCs w:val="24"/>
                <w:lang w:eastAsia="x-none"/>
              </w:rPr>
              <w:t>For RRC_CONNECTED UEs, if ACK/NACK based HARQ-ACK feedback is supported for PTM scheme 1, and if initial transmission for multicast is based on PTM transmission scheme 1, support retransmission(s) using PTP transmission.</w:t>
            </w:r>
          </w:p>
          <w:p w:rsidR="002F11FF" w:rsidRDefault="00D95FBD">
            <w:pPr>
              <w:numPr>
                <w:ilvl w:val="0"/>
                <w:numId w:val="16"/>
              </w:numPr>
              <w:spacing w:after="0" w:line="240" w:lineRule="auto"/>
              <w:rPr>
                <w:sz w:val="22"/>
                <w:lang w:eastAsia="ko-KR"/>
              </w:rPr>
            </w:pPr>
            <w:r>
              <w:rPr>
                <w:rFonts w:ascii="Times" w:hAnsi="Times"/>
                <w:szCs w:val="24"/>
                <w:lang w:eastAsia="x-none"/>
              </w:rPr>
              <w:t>The HARQ process ID and NDI indicated in DCI is used to associate the PTM scheme 1 and PTP transmitting the same TB.</w:t>
            </w:r>
          </w:p>
        </w:tc>
      </w:tr>
    </w:tbl>
    <w:p w:rsidR="002F11FF" w:rsidRDefault="002F11FF">
      <w:pPr>
        <w:rPr>
          <w:lang w:eastAsia="ko-KR"/>
        </w:rPr>
      </w:pPr>
    </w:p>
    <w:p w:rsidR="002F11FF" w:rsidRDefault="00D95FBD">
      <w:pPr>
        <w:rPr>
          <w:lang w:val="en-US" w:eastAsia="ko-KR"/>
        </w:rPr>
      </w:pPr>
      <w:r>
        <w:rPr>
          <w:lang w:val="en-US" w:eastAsia="ko-KR"/>
        </w:rPr>
        <w:t>In RAN1#104bis-e, RAN1 agreed</w:t>
      </w:r>
      <w:r>
        <w:rPr>
          <w:rFonts w:hint="eastAsia"/>
          <w:lang w:val="en-US" w:eastAsia="ko-KR"/>
        </w:rPr>
        <w:t xml:space="preserve"> </w:t>
      </w:r>
      <w:r>
        <w:rPr>
          <w:lang w:val="en-US" w:eastAsia="ko-KR"/>
        </w:rPr>
        <w:t>the following.</w:t>
      </w:r>
    </w:p>
    <w:tbl>
      <w:tblPr>
        <w:tblStyle w:val="ab"/>
        <w:tblW w:w="0" w:type="auto"/>
        <w:tblLook w:val="04A0" w:firstRow="1" w:lastRow="0" w:firstColumn="1" w:lastColumn="0" w:noHBand="0" w:noVBand="1"/>
      </w:tblPr>
      <w:tblGrid>
        <w:gridCol w:w="9631"/>
      </w:tblGrid>
      <w:tr w:rsidR="002F11FF">
        <w:tc>
          <w:tcPr>
            <w:tcW w:w="9631" w:type="dxa"/>
          </w:tcPr>
          <w:p w:rsidR="002F11FF" w:rsidRDefault="00D95FBD">
            <w:pPr>
              <w:spacing w:after="0"/>
              <w:rPr>
                <w:rFonts w:ascii="Times" w:hAnsi="Times"/>
                <w:szCs w:val="24"/>
              </w:rPr>
            </w:pPr>
            <w:r>
              <w:rPr>
                <w:rFonts w:ascii="Times" w:hAnsi="Times"/>
                <w:szCs w:val="24"/>
                <w:highlight w:val="green"/>
              </w:rPr>
              <w:t>Agreement:</w:t>
            </w:r>
          </w:p>
          <w:p w:rsidR="002F11FF" w:rsidRDefault="00D95FBD">
            <w:pPr>
              <w:spacing w:after="0"/>
              <w:rPr>
                <w:rFonts w:ascii="Times" w:hAnsi="Times"/>
                <w:szCs w:val="24"/>
              </w:rPr>
            </w:pPr>
            <w:r>
              <w:rPr>
                <w:rFonts w:ascii="Times" w:hAnsi="Times"/>
                <w:szCs w:val="24"/>
              </w:rPr>
              <w:t>The same HARQ process ID and NDI are used for PTM scheme 1 (re)transmissions and PTP retransmissions of the same TB.</w:t>
            </w:r>
          </w:p>
        </w:tc>
      </w:tr>
    </w:tbl>
    <w:p w:rsidR="002F11FF" w:rsidRDefault="002F11FF">
      <w:pPr>
        <w:rPr>
          <w:lang w:eastAsia="ko-KR"/>
        </w:rPr>
      </w:pPr>
    </w:p>
    <w:p w:rsidR="002F11FF" w:rsidRDefault="00D95FBD">
      <w:pPr>
        <w:pStyle w:val="1"/>
        <w:rPr>
          <w:lang w:val="en-US"/>
        </w:rPr>
      </w:pPr>
      <w:r>
        <w:rPr>
          <w:lang w:val="en-US"/>
        </w:rPr>
        <w:t>2.</w:t>
      </w:r>
      <w:r>
        <w:rPr>
          <w:lang w:val="en-US"/>
        </w:rPr>
        <w:tab/>
        <w:t>Discussion</w:t>
      </w:r>
    </w:p>
    <w:p w:rsidR="002F11FF" w:rsidRDefault="00D95FBD">
      <w:pPr>
        <w:rPr>
          <w:lang w:val="en-US" w:eastAsia="ko-KR"/>
        </w:rPr>
      </w:pPr>
      <w:r>
        <w:rPr>
          <w:lang w:val="en-US"/>
        </w:rPr>
        <w:t>One MRB can be configured with PTM only or PTP only or both PTM and PTP. Figure 1 shows an example of an MRB configured with both PTM and PTP.</w:t>
      </w:r>
    </w:p>
    <w:p w:rsidR="002F11FF" w:rsidRDefault="00D95FBD">
      <w:pPr>
        <w:keepNext/>
        <w:jc w:val="center"/>
      </w:pPr>
      <w:r>
        <w:rPr>
          <w:noProof/>
        </w:rPr>
        <w:object w:dxaOrig="3650" w:dyaOrig="3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192.3pt" o:ole="">
            <v:imagedata r:id="rId9" o:title=""/>
          </v:shape>
          <o:OLEObject Type="Embed" ProgID="Visio.Drawing.15" ShapeID="_x0000_i1025" DrawAspect="Content" ObjectID="_1689768019" r:id="rId10"/>
        </w:object>
      </w:r>
    </w:p>
    <w:p w:rsidR="002F11FF" w:rsidRDefault="00D95FBD">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an MRB structure</w:t>
      </w:r>
    </w:p>
    <w:p w:rsidR="002F11FF" w:rsidRDefault="00D95FBD">
      <w:pPr>
        <w:rPr>
          <w:lang w:val="en-US" w:eastAsia="ko-KR"/>
        </w:rPr>
      </w:pPr>
      <w:r>
        <w:rPr>
          <w:rFonts w:hint="eastAsia"/>
          <w:lang w:val="en-US" w:eastAsia="ko-KR"/>
        </w:rPr>
        <w:t>From RAN</w:t>
      </w:r>
      <w:r>
        <w:rPr>
          <w:lang w:val="en-US" w:eastAsia="ko-KR"/>
        </w:rPr>
        <w:t>2</w:t>
      </w:r>
      <w:r>
        <w:rPr>
          <w:rFonts w:hint="eastAsia"/>
          <w:lang w:val="en-US" w:eastAsia="ko-KR"/>
        </w:rPr>
        <w:t xml:space="preserve"> perspective, </w:t>
      </w:r>
      <w:r>
        <w:rPr>
          <w:lang w:val="en-US" w:eastAsia="ko-KR"/>
        </w:rPr>
        <w:t>PTM transmission and PTP transmission can be understood as follows.</w:t>
      </w:r>
    </w:p>
    <w:p w:rsidR="002F11FF" w:rsidRDefault="00D95FBD">
      <w:pPr>
        <w:pStyle w:val="ac"/>
        <w:numPr>
          <w:ilvl w:val="0"/>
          <w:numId w:val="16"/>
        </w:numPr>
        <w:ind w:leftChars="0"/>
        <w:rPr>
          <w:lang w:val="en-US" w:eastAsia="ko-KR"/>
        </w:rPr>
      </w:pPr>
      <w:r>
        <w:rPr>
          <w:lang w:val="en-US" w:eastAsia="ko-KR"/>
        </w:rPr>
        <w:t>It is PTM transmission when MBS data is transmitted through the PTM leg or the RLC entity for PTM transmission. In this case, an MTCH logical channel is used.</w:t>
      </w:r>
    </w:p>
    <w:p w:rsidR="002F11FF" w:rsidRDefault="00D95FBD">
      <w:pPr>
        <w:pStyle w:val="ac"/>
        <w:numPr>
          <w:ilvl w:val="0"/>
          <w:numId w:val="16"/>
        </w:numPr>
        <w:ind w:leftChars="0"/>
        <w:rPr>
          <w:lang w:val="en-US" w:eastAsia="ko-KR"/>
        </w:rPr>
      </w:pPr>
      <w:r>
        <w:rPr>
          <w:lang w:val="en-US" w:eastAsia="ko-KR"/>
        </w:rPr>
        <w:t>It is PTP transmission when MBS data is transmitted through the PTP leg or the RLC entity for PTP transmission. In this case, a DTCH logical channel is used.</w:t>
      </w:r>
    </w:p>
    <w:p w:rsidR="002F11FF" w:rsidRDefault="00D95FBD">
      <w:pPr>
        <w:rPr>
          <w:lang w:val="en-US" w:eastAsia="ko-KR"/>
        </w:rPr>
      </w:pPr>
      <w:r>
        <w:rPr>
          <w:lang w:val="en-US" w:eastAsia="ko-KR"/>
        </w:rPr>
        <w:t>Based on the RAN1 agreement on PTM transmission and PTP transmission, it is understood as follows.</w:t>
      </w:r>
    </w:p>
    <w:p w:rsidR="002F11FF" w:rsidRDefault="00D95FBD">
      <w:pPr>
        <w:pStyle w:val="ac"/>
        <w:numPr>
          <w:ilvl w:val="0"/>
          <w:numId w:val="18"/>
        </w:numPr>
        <w:ind w:leftChars="0"/>
        <w:rPr>
          <w:lang w:val="en-US" w:eastAsia="ko-KR"/>
        </w:rPr>
      </w:pPr>
      <w:r>
        <w:rPr>
          <w:lang w:val="en-US" w:eastAsia="ko-KR"/>
        </w:rPr>
        <w:t xml:space="preserve">It is PTM transmission when the MBS data is transmitted using G-RNTI. </w:t>
      </w:r>
    </w:p>
    <w:p w:rsidR="002F11FF" w:rsidRDefault="00D95FBD">
      <w:pPr>
        <w:pStyle w:val="ac"/>
        <w:numPr>
          <w:ilvl w:val="0"/>
          <w:numId w:val="18"/>
        </w:numPr>
        <w:ind w:leftChars="0"/>
        <w:rPr>
          <w:lang w:val="en-US" w:eastAsia="ko-KR"/>
        </w:rPr>
      </w:pPr>
      <w:r>
        <w:rPr>
          <w:lang w:val="en-US" w:eastAsia="ko-KR"/>
        </w:rPr>
        <w:t>It is PTP transmission when the MBS data is transmitted using C-RNTI.</w:t>
      </w:r>
    </w:p>
    <w:p w:rsidR="002F11FF" w:rsidRDefault="00D95FBD">
      <w:pPr>
        <w:rPr>
          <w:lang w:val="en-US" w:eastAsia="ko-KR"/>
        </w:rPr>
      </w:pPr>
      <w:r>
        <w:rPr>
          <w:rFonts w:hint="eastAsia"/>
          <w:lang w:val="en-US" w:eastAsia="ko-KR"/>
        </w:rPr>
        <w:t xml:space="preserve">When HARQ </w:t>
      </w:r>
      <w:r>
        <w:rPr>
          <w:lang w:val="en-US" w:eastAsia="ko-KR"/>
        </w:rPr>
        <w:t>for PTM</w:t>
      </w:r>
      <w:r>
        <w:rPr>
          <w:rFonts w:hint="eastAsia"/>
          <w:lang w:val="en-US" w:eastAsia="ko-KR"/>
        </w:rPr>
        <w:t xml:space="preserve"> </w:t>
      </w:r>
      <w:r>
        <w:rPr>
          <w:lang w:val="en-US" w:eastAsia="ko-KR"/>
        </w:rPr>
        <w:t>is not supported, there seems no conflict between the understanding from RAN2 perspective and the other understanding from the RAN agreement about PTM transmission and PTP transmis</w:t>
      </w:r>
      <w:bookmarkStart w:id="2" w:name="_GoBack"/>
      <w:bookmarkEnd w:id="2"/>
      <w:r>
        <w:rPr>
          <w:lang w:val="en-US" w:eastAsia="ko-KR"/>
        </w:rPr>
        <w:t>sion.</w:t>
      </w:r>
    </w:p>
    <w:p w:rsidR="002F11FF" w:rsidRDefault="00D95FBD">
      <w:pPr>
        <w:rPr>
          <w:lang w:val="en-US" w:eastAsia="ko-KR"/>
        </w:rPr>
      </w:pPr>
      <w:r>
        <w:rPr>
          <w:lang w:val="en-US" w:eastAsia="ko-KR"/>
        </w:rPr>
        <w:t>However, w</w:t>
      </w:r>
      <w:r>
        <w:rPr>
          <w:rFonts w:hint="eastAsia"/>
          <w:lang w:val="en-US" w:eastAsia="ko-KR"/>
        </w:rPr>
        <w:t xml:space="preserve">hen HARQ for PTM is </w:t>
      </w:r>
      <w:r>
        <w:rPr>
          <w:lang w:val="en-US" w:eastAsia="ko-KR"/>
        </w:rPr>
        <w:t>supported</w:t>
      </w:r>
      <w:r>
        <w:rPr>
          <w:rFonts w:hint="eastAsia"/>
          <w:lang w:val="en-US" w:eastAsia="ko-KR"/>
        </w:rPr>
        <w:t xml:space="preserve"> and a HARQ retransmission is </w:t>
      </w:r>
      <w:r>
        <w:rPr>
          <w:lang w:val="en-US" w:eastAsia="ko-KR"/>
        </w:rPr>
        <w:t xml:space="preserve">performed using C-RNTI, it is confused that the MAC PDU is transmitted either via PTM transmission or via PTP transmission. From the RAN1 agreement, it is considered as PTP transmission because C-RNTI is used for the transmission. However, it is obvious that the MAC PDU is for MTCH logical channels and all the MAC SDUs included in the MAC PDU are delivered to the RLC entity for PTM transmission (i.e. PTM leg). In other words, the MAC PDU (from retransmission) is not different with the MAC PDU of PTM (from initial transmission) and the logical channels identified by the LCIDS of the MAC SDUs must be MTCH logical channels. </w:t>
      </w:r>
    </w:p>
    <w:p w:rsidR="002F11FF" w:rsidRDefault="00D95FBD">
      <w:pPr>
        <w:rPr>
          <w:lang w:val="en-US" w:eastAsia="ko-KR"/>
        </w:rPr>
      </w:pPr>
      <w:r>
        <w:rPr>
          <w:lang w:val="en-US" w:eastAsia="ko-KR"/>
        </w:rPr>
        <w:t>From the RAN2 perspective, the MAC PDU, which is successfully decoded after HARQ retransmission using C-RNTI, is also for PTM transmission if the data is transferred to the RLC entity for PTM transmission (PTM leg) on MTCH logical channels.</w:t>
      </w:r>
    </w:p>
    <w:p w:rsidR="002F11FF" w:rsidRDefault="00D95FBD">
      <w:pPr>
        <w:rPr>
          <w:lang w:eastAsia="ko-KR"/>
        </w:rPr>
      </w:pPr>
      <w:r>
        <w:rPr>
          <w:lang w:val="en-US" w:eastAsia="ko-KR"/>
        </w:rPr>
        <w:t xml:space="preserve">It can be summarized </w:t>
      </w:r>
      <w:r>
        <w:rPr>
          <w:rFonts w:hint="eastAsia"/>
          <w:lang w:eastAsia="ko-KR"/>
        </w:rPr>
        <w:t xml:space="preserve">as shown in Table 1, </w:t>
      </w:r>
      <w:r>
        <w:rPr>
          <w:lang w:eastAsia="ko-KR"/>
        </w:rPr>
        <w:t>in case of PTP transmission C-RNTI is used for initial transmission and HARQ retransmission. In case of PTM transmission, G-RNTI is used for initial transmission and C-RNTI is used for HARQ retransmission.</w:t>
      </w:r>
    </w:p>
    <w:p w:rsidR="002F11FF" w:rsidRDefault="00D95FBD">
      <w:pPr>
        <w:pStyle w:val="ad"/>
        <w:keepNext/>
      </w:pPr>
      <w:r>
        <w:t xml:space="preserve">Table </w:t>
      </w:r>
      <w:r>
        <w:fldChar w:fldCharType="begin"/>
      </w:r>
      <w:r>
        <w:instrText xml:space="preserve"> SEQ Table \* ARABIC </w:instrText>
      </w:r>
      <w:r>
        <w:fldChar w:fldCharType="separate"/>
      </w:r>
      <w:r>
        <w:rPr>
          <w:noProof/>
        </w:rPr>
        <w:t>1</w:t>
      </w:r>
      <w:r>
        <w:fldChar w:fldCharType="end"/>
      </w:r>
      <w:r>
        <w:t xml:space="preserve"> MBS data transmission and RNTI</w:t>
      </w:r>
    </w:p>
    <w:tbl>
      <w:tblPr>
        <w:tblStyle w:val="ab"/>
        <w:tblW w:w="0" w:type="auto"/>
        <w:tblLook w:val="04A0" w:firstRow="1" w:lastRow="0" w:firstColumn="1" w:lastColumn="0" w:noHBand="0" w:noVBand="1"/>
      </w:tblPr>
      <w:tblGrid>
        <w:gridCol w:w="1980"/>
        <w:gridCol w:w="1276"/>
        <w:gridCol w:w="3118"/>
      </w:tblGrid>
      <w:tr w:rsidR="002F11FF">
        <w:tc>
          <w:tcPr>
            <w:tcW w:w="1980" w:type="dxa"/>
          </w:tcPr>
          <w:p w:rsidR="002F11FF" w:rsidRDefault="00D95FBD">
            <w:pPr>
              <w:rPr>
                <w:lang w:eastAsia="ko-KR"/>
              </w:rPr>
            </w:pPr>
            <w:r>
              <w:rPr>
                <w:rFonts w:hint="eastAsia"/>
                <w:lang w:eastAsia="ko-KR"/>
              </w:rPr>
              <w:t xml:space="preserve">PTP transmission </w:t>
            </w:r>
          </w:p>
        </w:tc>
        <w:tc>
          <w:tcPr>
            <w:tcW w:w="1276" w:type="dxa"/>
          </w:tcPr>
          <w:p w:rsidR="002F11FF" w:rsidRDefault="00D95FBD">
            <w:pPr>
              <w:rPr>
                <w:lang w:eastAsia="ko-KR"/>
              </w:rPr>
            </w:pPr>
            <w:r>
              <w:rPr>
                <w:rFonts w:hint="eastAsia"/>
                <w:lang w:eastAsia="ko-KR"/>
              </w:rPr>
              <w:t>C-RNTI</w:t>
            </w:r>
          </w:p>
        </w:tc>
        <w:tc>
          <w:tcPr>
            <w:tcW w:w="3118" w:type="dxa"/>
          </w:tcPr>
          <w:p w:rsidR="002F11FF" w:rsidRDefault="00D95FBD">
            <w:pPr>
              <w:rPr>
                <w:lang w:eastAsia="ko-KR"/>
              </w:rPr>
            </w:pPr>
            <w:r>
              <w:rPr>
                <w:rFonts w:hint="eastAsia"/>
                <w:lang w:eastAsia="ko-KR"/>
              </w:rPr>
              <w:t>Initial transmission, retransmission</w:t>
            </w:r>
          </w:p>
        </w:tc>
      </w:tr>
      <w:tr w:rsidR="002F11FF">
        <w:tc>
          <w:tcPr>
            <w:tcW w:w="1980" w:type="dxa"/>
            <w:vMerge w:val="restart"/>
          </w:tcPr>
          <w:p w:rsidR="002F11FF" w:rsidRDefault="00D95FBD">
            <w:pPr>
              <w:rPr>
                <w:lang w:eastAsia="ko-KR"/>
              </w:rPr>
            </w:pPr>
            <w:r>
              <w:rPr>
                <w:rFonts w:hint="eastAsia"/>
                <w:lang w:eastAsia="ko-KR"/>
              </w:rPr>
              <w:t xml:space="preserve">PTM transmission </w:t>
            </w:r>
          </w:p>
        </w:tc>
        <w:tc>
          <w:tcPr>
            <w:tcW w:w="1276" w:type="dxa"/>
          </w:tcPr>
          <w:p w:rsidR="002F11FF" w:rsidRDefault="00D95FBD">
            <w:pPr>
              <w:rPr>
                <w:lang w:eastAsia="ko-KR"/>
              </w:rPr>
            </w:pPr>
            <w:r>
              <w:rPr>
                <w:rFonts w:hint="eastAsia"/>
                <w:lang w:eastAsia="ko-KR"/>
              </w:rPr>
              <w:t>G-RNTI</w:t>
            </w:r>
          </w:p>
        </w:tc>
        <w:tc>
          <w:tcPr>
            <w:tcW w:w="3118" w:type="dxa"/>
          </w:tcPr>
          <w:p w:rsidR="002F11FF" w:rsidRDefault="00D95FBD">
            <w:pPr>
              <w:rPr>
                <w:lang w:eastAsia="ko-KR"/>
              </w:rPr>
            </w:pPr>
            <w:r>
              <w:rPr>
                <w:rFonts w:hint="eastAsia"/>
                <w:lang w:eastAsia="ko-KR"/>
              </w:rPr>
              <w:t xml:space="preserve">Initial </w:t>
            </w:r>
            <w:r>
              <w:rPr>
                <w:lang w:eastAsia="ko-KR"/>
              </w:rPr>
              <w:t>transmission</w:t>
            </w:r>
          </w:p>
        </w:tc>
      </w:tr>
      <w:tr w:rsidR="002F11FF">
        <w:tc>
          <w:tcPr>
            <w:tcW w:w="1980" w:type="dxa"/>
            <w:vMerge/>
          </w:tcPr>
          <w:p w:rsidR="002F11FF" w:rsidRDefault="002F11FF">
            <w:pPr>
              <w:rPr>
                <w:lang w:eastAsia="ko-KR"/>
              </w:rPr>
            </w:pPr>
          </w:p>
        </w:tc>
        <w:tc>
          <w:tcPr>
            <w:tcW w:w="1276" w:type="dxa"/>
          </w:tcPr>
          <w:p w:rsidR="002F11FF" w:rsidRDefault="00D95FBD">
            <w:pPr>
              <w:rPr>
                <w:lang w:eastAsia="ko-KR"/>
              </w:rPr>
            </w:pPr>
            <w:r>
              <w:rPr>
                <w:rFonts w:hint="eastAsia"/>
                <w:lang w:eastAsia="ko-KR"/>
              </w:rPr>
              <w:t>C-RNTI</w:t>
            </w:r>
          </w:p>
        </w:tc>
        <w:tc>
          <w:tcPr>
            <w:tcW w:w="3118" w:type="dxa"/>
          </w:tcPr>
          <w:p w:rsidR="002F11FF" w:rsidRDefault="00D95FBD">
            <w:pPr>
              <w:rPr>
                <w:lang w:eastAsia="ko-KR"/>
              </w:rPr>
            </w:pPr>
            <w:r>
              <w:rPr>
                <w:rFonts w:hint="eastAsia"/>
                <w:lang w:eastAsia="ko-KR"/>
              </w:rPr>
              <w:t>Retransmission</w:t>
            </w:r>
          </w:p>
        </w:tc>
      </w:tr>
    </w:tbl>
    <w:p w:rsidR="002F11FF" w:rsidRDefault="002F11FF">
      <w:pPr>
        <w:rPr>
          <w:lang w:eastAsia="ko-KR"/>
        </w:rPr>
      </w:pPr>
    </w:p>
    <w:p w:rsidR="002F11FF" w:rsidRDefault="002F11FF">
      <w:pPr>
        <w:rPr>
          <w:lang w:eastAsia="ko-KR"/>
        </w:rPr>
      </w:pPr>
    </w:p>
    <w:p w:rsidR="002F11FF" w:rsidRDefault="00D95FBD">
      <w:pPr>
        <w:rPr>
          <w:lang w:eastAsia="ko-KR"/>
        </w:rPr>
      </w:pPr>
      <w:r>
        <w:rPr>
          <w:rFonts w:eastAsia="맑은 고딕" w:hint="eastAsia"/>
          <w:b/>
          <w:lang w:eastAsia="ko-KR"/>
        </w:rPr>
        <w:t xml:space="preserve">Proposal </w:t>
      </w:r>
      <w:r>
        <w:rPr>
          <w:rFonts w:eastAsia="맑은 고딕"/>
          <w:b/>
          <w:lang w:eastAsia="ko-KR"/>
        </w:rPr>
        <w:t>1</w:t>
      </w:r>
      <w:r>
        <w:rPr>
          <w:rFonts w:eastAsia="맑은 고딕" w:hint="eastAsia"/>
          <w:b/>
          <w:lang w:eastAsia="ko-KR"/>
        </w:rPr>
        <w:t>.</w:t>
      </w:r>
      <w:r>
        <w:rPr>
          <w:rFonts w:eastAsia="맑은 고딕"/>
          <w:b/>
          <w:lang w:eastAsia="ko-KR"/>
        </w:rPr>
        <w:t xml:space="preserve"> MAC PDU intended for PTM RLC entity is regarded as PTM transmission, and MAC PDU intended for PTP RLC entity is regarded as PTP transmission, regardless of received RNTI type. A HARQ retransmission using C-RNTI should be regarded as PTM transmission if the MAC PDU is intended for PTM RLC entity.</w:t>
      </w:r>
    </w:p>
    <w:p w:rsidR="002F11FF" w:rsidRPr="000F10AA" w:rsidRDefault="00D95FBD">
      <w:pPr>
        <w:rPr>
          <w:rFonts w:eastAsia="맑은 고딕"/>
          <w:b/>
          <w:lang w:eastAsia="ko-KR"/>
        </w:rPr>
      </w:pPr>
      <w:r w:rsidRPr="000F10AA">
        <w:rPr>
          <w:rFonts w:eastAsia="맑은 고딕"/>
          <w:b/>
          <w:lang w:eastAsia="ko-KR"/>
        </w:rPr>
        <w:t xml:space="preserve">Proposal 2. </w:t>
      </w:r>
      <w:r>
        <w:rPr>
          <w:rFonts w:eastAsia="맑은 고딕" w:hint="eastAsia"/>
          <w:b/>
          <w:lang w:eastAsia="ko-KR"/>
        </w:rPr>
        <w:t>Send an LS to</w:t>
      </w:r>
      <w:r>
        <w:rPr>
          <w:rFonts w:eastAsia="맑은 고딕"/>
          <w:b/>
          <w:lang w:eastAsia="ko-KR"/>
        </w:rPr>
        <w:t xml:space="preserve"> </w:t>
      </w:r>
      <w:r w:rsidRPr="000F10AA">
        <w:rPr>
          <w:rFonts w:eastAsia="맑은 고딕"/>
          <w:b/>
          <w:lang w:eastAsia="ko-KR"/>
        </w:rPr>
        <w:t xml:space="preserve">RAN1 </w:t>
      </w:r>
      <w:r>
        <w:rPr>
          <w:rFonts w:eastAsia="맑은 고딕"/>
          <w:b/>
          <w:lang w:eastAsia="ko-KR"/>
        </w:rPr>
        <w:t>about the definition of PTM transmission and PTP transmission.</w:t>
      </w:r>
    </w:p>
    <w:p w:rsidR="002F11FF" w:rsidRDefault="002F11FF">
      <w:pPr>
        <w:rPr>
          <w:lang w:eastAsia="ko-KR"/>
        </w:rPr>
      </w:pPr>
    </w:p>
    <w:p w:rsidR="002F11FF" w:rsidRDefault="00D95FBD">
      <w:pPr>
        <w:pStyle w:val="1"/>
        <w:rPr>
          <w:lang w:val="en-US"/>
        </w:rPr>
      </w:pPr>
      <w:r>
        <w:rPr>
          <w:lang w:val="en-US"/>
        </w:rPr>
        <w:t>3.</w:t>
      </w:r>
      <w:r>
        <w:rPr>
          <w:lang w:val="en-US"/>
        </w:rPr>
        <w:tab/>
        <w:t>Conclusion</w:t>
      </w:r>
    </w:p>
    <w:p w:rsidR="002F11FF" w:rsidRDefault="00D95FBD">
      <w:pPr>
        <w:rPr>
          <w:lang w:val="en-US" w:eastAsia="ko-KR"/>
        </w:rPr>
      </w:pPr>
      <w:r>
        <w:rPr>
          <w:lang w:val="en-US" w:eastAsia="ko-KR"/>
        </w:rPr>
        <w:t>In this contribution, we have discussed definition of PTM transmission considering HARQ for PTM.</w:t>
      </w:r>
    </w:p>
    <w:p w:rsidR="002F11FF" w:rsidRDefault="00D95FBD">
      <w:pPr>
        <w:rPr>
          <w:lang w:eastAsia="ko-KR"/>
        </w:rPr>
      </w:pPr>
      <w:r>
        <w:rPr>
          <w:rFonts w:eastAsia="맑은 고딕" w:hint="eastAsia"/>
          <w:b/>
          <w:lang w:eastAsia="ko-KR"/>
        </w:rPr>
        <w:t xml:space="preserve">Proposal </w:t>
      </w:r>
      <w:r>
        <w:rPr>
          <w:rFonts w:eastAsia="맑은 고딕"/>
          <w:b/>
          <w:lang w:eastAsia="ko-KR"/>
        </w:rPr>
        <w:t>1</w:t>
      </w:r>
      <w:r>
        <w:rPr>
          <w:rFonts w:eastAsia="맑은 고딕" w:hint="eastAsia"/>
          <w:b/>
          <w:lang w:eastAsia="ko-KR"/>
        </w:rPr>
        <w:t>.</w:t>
      </w:r>
      <w:r>
        <w:rPr>
          <w:rFonts w:eastAsia="맑은 고딕"/>
          <w:b/>
          <w:lang w:eastAsia="ko-KR"/>
        </w:rPr>
        <w:t xml:space="preserve"> MAC PDU intended for PTM RLC entity is regarded as PTM transmission, and MAC PDU intended for PTP RLC entity is regarded as PTP transmission, regardless of received RNTI type. A HARQ retransmission using C-RNTI should be regarded as PTM transmission if the MAC PDU is intended for PTM RLC entity.</w:t>
      </w:r>
    </w:p>
    <w:p w:rsidR="002F11FF" w:rsidRDefault="00D95FBD">
      <w:pPr>
        <w:rPr>
          <w:rFonts w:eastAsia="맑은 고딕"/>
          <w:b/>
          <w:lang w:eastAsia="ko-KR"/>
        </w:rPr>
      </w:pPr>
      <w:r>
        <w:rPr>
          <w:rFonts w:eastAsia="맑은 고딕" w:hint="eastAsia"/>
          <w:b/>
          <w:lang w:eastAsia="ko-KR"/>
        </w:rPr>
        <w:t>Proposal 2. Send an LS to</w:t>
      </w:r>
      <w:r>
        <w:rPr>
          <w:rFonts w:eastAsia="맑은 고딕"/>
          <w:b/>
          <w:lang w:eastAsia="ko-KR"/>
        </w:rPr>
        <w:t xml:space="preserve"> RAN1 about the definition of PTM transmission and PTP transmission.</w:t>
      </w:r>
    </w:p>
    <w:p w:rsidR="002F11FF" w:rsidRDefault="002F11FF">
      <w:pPr>
        <w:rPr>
          <w:lang w:val="en-US" w:eastAsia="ko-KR"/>
        </w:rPr>
      </w:pPr>
    </w:p>
    <w:p w:rsidR="002F11FF" w:rsidRDefault="00D95FBD">
      <w:pPr>
        <w:pStyle w:val="1"/>
        <w:rPr>
          <w:lang w:val="en-US"/>
        </w:rPr>
      </w:pPr>
      <w:r>
        <w:rPr>
          <w:lang w:val="en-US"/>
        </w:rPr>
        <w:t>4.</w:t>
      </w:r>
      <w:r>
        <w:rPr>
          <w:lang w:val="en-US"/>
        </w:rPr>
        <w:tab/>
        <w:t>References</w:t>
      </w:r>
    </w:p>
    <w:p w:rsidR="002F11FF" w:rsidRDefault="002F11FF">
      <w:pPr>
        <w:rPr>
          <w:lang w:val="en-US" w:eastAsia="ko-KR"/>
        </w:rPr>
      </w:pPr>
    </w:p>
    <w:sectPr w:rsidR="002F11FF">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150" w:rsidRDefault="00731150">
      <w:pPr>
        <w:spacing w:after="0" w:line="240" w:lineRule="auto"/>
      </w:pPr>
      <w:r>
        <w:separator/>
      </w:r>
    </w:p>
  </w:endnote>
  <w:endnote w:type="continuationSeparator" w:id="0">
    <w:p w:rsidR="00731150" w:rsidRDefault="00731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1FF" w:rsidRDefault="00D95FB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2F11FF" w:rsidRDefault="002F11F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1FF" w:rsidRDefault="00D95FB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83E3F">
      <w:rPr>
        <w:rStyle w:val="a9"/>
        <w:noProof/>
      </w:rPr>
      <w:t>3</w:t>
    </w:r>
    <w:r>
      <w:rPr>
        <w:rStyle w:val="a9"/>
      </w:rPr>
      <w:fldChar w:fldCharType="end"/>
    </w:r>
  </w:p>
  <w:p w:rsidR="002F11FF" w:rsidRDefault="002F11F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150" w:rsidRDefault="00731150">
      <w:pPr>
        <w:spacing w:after="0" w:line="240" w:lineRule="auto"/>
      </w:pPr>
      <w:r>
        <w:separator/>
      </w:r>
    </w:p>
  </w:footnote>
  <w:footnote w:type="continuationSeparator" w:id="0">
    <w:p w:rsidR="00731150" w:rsidRDefault="007311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C95117"/>
    <w:multiLevelType w:val="hybridMultilevel"/>
    <w:tmpl w:val="8306FF8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19162C"/>
    <w:multiLevelType w:val="hybridMultilevel"/>
    <w:tmpl w:val="B90A43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12"/>
  </w:num>
  <w:num w:numId="3">
    <w:abstractNumId w:val="6"/>
  </w:num>
  <w:num w:numId="4">
    <w:abstractNumId w:val="7"/>
  </w:num>
  <w:num w:numId="5">
    <w:abstractNumId w:val="10"/>
  </w:num>
  <w:num w:numId="6">
    <w:abstractNumId w:val="8"/>
  </w:num>
  <w:num w:numId="7">
    <w:abstractNumId w:val="4"/>
  </w:num>
  <w:num w:numId="8">
    <w:abstractNumId w:val="14"/>
  </w:num>
  <w:num w:numId="9">
    <w:abstractNumId w:val="16"/>
  </w:num>
  <w:num w:numId="10">
    <w:abstractNumId w:val="3"/>
  </w:num>
  <w:num w:numId="11">
    <w:abstractNumId w:val="5"/>
  </w:num>
  <w:num w:numId="12">
    <w:abstractNumId w:val="0"/>
  </w:num>
  <w:num w:numId="13">
    <w:abstractNumId w:val="17"/>
  </w:num>
  <w:num w:numId="14">
    <w:abstractNumId w:val="2"/>
  </w:num>
  <w:num w:numId="15">
    <w:abstractNumId w:val="11"/>
  </w:num>
  <w:num w:numId="16">
    <w:abstractNumId w:val="1"/>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1FF"/>
    <w:rsid w:val="000F10AA"/>
    <w:rsid w:val="002F11FF"/>
    <w:rsid w:val="00731150"/>
    <w:rsid w:val="00B83E3F"/>
    <w:rsid w:val="00D95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Pr>
      <w:b/>
      <w:bCs/>
    </w:rPr>
  </w:style>
  <w:style w:type="character" w:customStyle="1" w:styleId="IntenseEmphasis1">
    <w:name w:val="Intense Emphasis1"/>
    <w:uiPriority w:val="21"/>
    <w:qFormat/>
    <w:rPr>
      <w:i/>
      <w:iCs/>
      <w:color w:val="4472C4"/>
    </w:rPr>
  </w:style>
  <w:style w:type="character" w:customStyle="1" w:styleId="5Char">
    <w:name w:val="제목 5 Char"/>
    <w:basedOn w:val="a0"/>
    <w:link w:val="5"/>
    <w:uiPriority w:val="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6CC4D1-DD5F-4272-92E9-4BAA1F62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791</Words>
  <Characters>4512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6</cp:revision>
  <dcterms:created xsi:type="dcterms:W3CDTF">2021-08-06T05:27:00Z</dcterms:created>
  <dcterms:modified xsi:type="dcterms:W3CDTF">2021-08-06T05:55:00Z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